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5E6" w:rsidRPr="00FA74B8" w:rsidRDefault="00C575E6" w:rsidP="00FA74B8">
      <w:pPr>
        <w:widowControl/>
        <w:jc w:val="center"/>
        <w:rPr>
          <w:rFonts w:ascii="仿宋" w:eastAsia="仿宋" w:hAnsi="仿宋" w:cs="宋体"/>
          <w:b/>
          <w:bCs/>
          <w:color w:val="000000"/>
          <w:kern w:val="0"/>
          <w:sz w:val="28"/>
          <w:szCs w:val="28"/>
        </w:rPr>
      </w:pPr>
      <w:bookmarkStart w:id="0" w:name="_GoBack"/>
      <w:r w:rsidRPr="00FA74B8">
        <w:rPr>
          <w:rFonts w:ascii="仿宋" w:eastAsia="仿宋" w:hAnsi="仿宋" w:cs="宋体"/>
          <w:b/>
          <w:bCs/>
          <w:color w:val="000000"/>
          <w:kern w:val="0"/>
          <w:sz w:val="28"/>
          <w:szCs w:val="28"/>
        </w:rPr>
        <w:t>安徽省教育厅</w:t>
      </w:r>
      <w:r w:rsidR="00561186">
        <w:rPr>
          <w:rFonts w:ascii="仿宋" w:eastAsia="仿宋" w:hAnsi="仿宋" w:cs="宋体" w:hint="eastAsia"/>
          <w:b/>
          <w:bCs/>
          <w:color w:val="000000"/>
          <w:kern w:val="0"/>
          <w:sz w:val="28"/>
          <w:szCs w:val="28"/>
        </w:rPr>
        <w:t xml:space="preserve">  </w:t>
      </w:r>
      <w:r w:rsidRPr="00FA74B8">
        <w:rPr>
          <w:rFonts w:ascii="仿宋" w:eastAsia="仿宋" w:hAnsi="仿宋" w:cs="宋体"/>
          <w:b/>
          <w:bCs/>
          <w:color w:val="000000"/>
          <w:kern w:val="0"/>
          <w:sz w:val="28"/>
          <w:szCs w:val="28"/>
        </w:rPr>
        <w:t>安徽省财政厅关于2015年度安徽省高等学校自然科学研究项目申报工作的通知</w:t>
      </w:r>
    </w:p>
    <w:bookmarkEnd w:id="0"/>
    <w:p w:rsidR="00C575E6" w:rsidRDefault="00C575E6" w:rsidP="00FA74B8">
      <w:pPr>
        <w:widowControl/>
        <w:jc w:val="right"/>
        <w:rPr>
          <w:rFonts w:ascii="仿宋" w:eastAsia="仿宋" w:hAnsi="仿宋" w:cs="宋体"/>
          <w:color w:val="000000"/>
          <w:kern w:val="0"/>
          <w:sz w:val="28"/>
          <w:szCs w:val="28"/>
        </w:rPr>
      </w:pPr>
      <w:proofErr w:type="gramStart"/>
      <w:r w:rsidRPr="00FA74B8">
        <w:rPr>
          <w:rFonts w:ascii="仿宋" w:eastAsia="仿宋" w:hAnsi="仿宋" w:cs="宋体" w:hint="eastAsia"/>
          <w:color w:val="000000"/>
          <w:kern w:val="0"/>
          <w:sz w:val="28"/>
          <w:szCs w:val="28"/>
        </w:rPr>
        <w:t>皖教秘</w:t>
      </w:r>
      <w:proofErr w:type="gramEnd"/>
      <w:r w:rsidRPr="00FA74B8">
        <w:rPr>
          <w:rFonts w:ascii="仿宋" w:eastAsia="仿宋" w:hAnsi="仿宋" w:cs="宋体" w:hint="eastAsia"/>
          <w:color w:val="000000"/>
          <w:kern w:val="0"/>
          <w:sz w:val="28"/>
          <w:szCs w:val="28"/>
        </w:rPr>
        <w:t>科〔2015〕2号</w:t>
      </w:r>
    </w:p>
    <w:p w:rsidR="00FA74B8" w:rsidRPr="00FA74B8" w:rsidRDefault="00FA74B8" w:rsidP="00FA74B8">
      <w:pPr>
        <w:widowControl/>
        <w:jc w:val="right"/>
        <w:rPr>
          <w:rFonts w:ascii="仿宋" w:eastAsia="仿宋" w:hAnsi="仿宋" w:cs="宋体"/>
          <w:color w:val="000000"/>
          <w:kern w:val="0"/>
          <w:sz w:val="28"/>
          <w:szCs w:val="28"/>
        </w:rPr>
      </w:pPr>
    </w:p>
    <w:p w:rsidR="00C575E6" w:rsidRPr="00FA74B8" w:rsidRDefault="00C575E6" w:rsidP="00FA74B8">
      <w:pPr>
        <w:widowControl/>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各高等学校：</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为进一步加强高校科技创新基础能力建设，发挥我省高校在科技创新和服务经济社会发展方面的重要作用，根据省教育厅、省财政厅《关于印发&lt;安徽省支持本科高校发展能力提升计划&gt;和&lt;安徽省高等教育振兴计划&gt;的通知》精神,2015年，省教育厅继续实行并完善高校自然科学研究项目立项制度。现就项目的申报和立项工作的有关事项通知如下：</w:t>
      </w:r>
    </w:p>
    <w:p w:rsidR="00C575E6" w:rsidRPr="00FA74B8" w:rsidRDefault="00C575E6" w:rsidP="00FA74B8">
      <w:pPr>
        <w:widowControl/>
        <w:ind w:firstLineChars="200" w:firstLine="562"/>
        <w:jc w:val="left"/>
        <w:rPr>
          <w:rFonts w:ascii="仿宋" w:eastAsia="仿宋" w:hAnsi="仿宋" w:cs="宋体"/>
          <w:b/>
          <w:color w:val="000000"/>
          <w:kern w:val="0"/>
          <w:sz w:val="28"/>
          <w:szCs w:val="28"/>
        </w:rPr>
      </w:pPr>
      <w:r w:rsidRPr="00FA74B8">
        <w:rPr>
          <w:rFonts w:ascii="仿宋" w:eastAsia="仿宋" w:hAnsi="仿宋" w:cs="宋体" w:hint="eastAsia"/>
          <w:b/>
          <w:color w:val="000000"/>
          <w:kern w:val="0"/>
          <w:sz w:val="28"/>
          <w:szCs w:val="28"/>
        </w:rPr>
        <w:t>一、项目类别</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1.高校自然科学研究重大项目；</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2.高校自然科学研究重点项目。</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高校自然科学研究一般项目由高校自行遴选立项，主要支持年轻教师开展科研工作，经费从各校高等教育提升计划专项经费或高校自主科研业务费中列支。</w:t>
      </w:r>
    </w:p>
    <w:p w:rsidR="00C575E6" w:rsidRPr="00FA74B8" w:rsidRDefault="00C575E6" w:rsidP="00FA74B8">
      <w:pPr>
        <w:widowControl/>
        <w:ind w:firstLineChars="200" w:firstLine="562"/>
        <w:jc w:val="left"/>
        <w:rPr>
          <w:rFonts w:ascii="仿宋" w:eastAsia="仿宋" w:hAnsi="仿宋" w:cs="宋体"/>
          <w:b/>
          <w:color w:val="000000"/>
          <w:kern w:val="0"/>
          <w:sz w:val="28"/>
          <w:szCs w:val="28"/>
        </w:rPr>
      </w:pPr>
      <w:r w:rsidRPr="00FA74B8">
        <w:rPr>
          <w:rFonts w:ascii="仿宋" w:eastAsia="仿宋" w:hAnsi="仿宋" w:cs="宋体" w:hint="eastAsia"/>
          <w:b/>
          <w:color w:val="000000"/>
          <w:kern w:val="0"/>
          <w:sz w:val="28"/>
          <w:szCs w:val="28"/>
        </w:rPr>
        <w:t>二、申报的条件和范围</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高校自然科学研究重大项目：此类项目旨在培育提升高校教师承担国家级项目、解决经济社会发展重大问题和关键难题的能力及水平。通过协同创新，实现高校人才、学科和科研三位一体创新能力的整体提高；集中力量推进一批具有自主知识产权的高校创新成果迅速向现实生产力转化。</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lastRenderedPageBreak/>
        <w:t>申报重大项目应有较高水平的前期研究基础和学科支撑，或拥有相应领域的发明专利等自主知识产权成果。鼓励高校、企业和产业联盟间围绕我省主导产业、战略性新兴产业和高成长性产业发展中的重大创新和技术问题开展协同攻关；重大项目的立项向省级及以上重点学科、重点实验室、工程研究中心和创新团队倾斜。</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自然科学研究重点项目：此类项目旨在进一步提升高校教师科学研究、人才培养和服务经济社会发展的能力。限高等学校中具有硕士及以上学位或具有中级及以上职称的在岗教学科研人员申报。重点项目的立项向</w:t>
      </w:r>
      <w:proofErr w:type="gramStart"/>
      <w:r w:rsidRPr="00FA74B8">
        <w:rPr>
          <w:rFonts w:ascii="仿宋" w:eastAsia="仿宋" w:hAnsi="仿宋" w:cs="宋体" w:hint="eastAsia"/>
          <w:color w:val="000000"/>
          <w:kern w:val="0"/>
          <w:sz w:val="28"/>
          <w:szCs w:val="28"/>
        </w:rPr>
        <w:t>高校副</w:t>
      </w:r>
      <w:proofErr w:type="gramEnd"/>
      <w:r w:rsidRPr="00FA74B8">
        <w:rPr>
          <w:rFonts w:ascii="仿宋" w:eastAsia="仿宋" w:hAnsi="仿宋" w:cs="宋体" w:hint="eastAsia"/>
          <w:color w:val="000000"/>
          <w:kern w:val="0"/>
          <w:sz w:val="28"/>
          <w:szCs w:val="28"/>
        </w:rPr>
        <w:t>高级及以下职称的中青年教师和承担研究生培养任务的教师倾斜。</w:t>
      </w:r>
    </w:p>
    <w:p w:rsidR="00C575E6" w:rsidRPr="00FA74B8" w:rsidRDefault="00C575E6" w:rsidP="00FA74B8">
      <w:pPr>
        <w:widowControl/>
        <w:ind w:firstLineChars="200" w:firstLine="562"/>
        <w:jc w:val="left"/>
        <w:rPr>
          <w:rFonts w:ascii="仿宋" w:eastAsia="仿宋" w:hAnsi="仿宋" w:cs="宋体"/>
          <w:b/>
          <w:color w:val="000000"/>
          <w:kern w:val="0"/>
          <w:sz w:val="28"/>
          <w:szCs w:val="28"/>
        </w:rPr>
      </w:pPr>
      <w:r w:rsidRPr="00FA74B8">
        <w:rPr>
          <w:rFonts w:ascii="仿宋" w:eastAsia="仿宋" w:hAnsi="仿宋" w:cs="宋体" w:hint="eastAsia"/>
          <w:b/>
          <w:color w:val="000000"/>
          <w:kern w:val="0"/>
          <w:sz w:val="28"/>
          <w:szCs w:val="28"/>
        </w:rPr>
        <w:t>三、申报限额</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高校自然科学研究重大、重点项目均在限额内进行申报，其中重大项目申报数不得超过本单位申报限额的30%。具有博士学位授予权的本科院校申报限额为每校45项；具有硕士学位授予权的本科院校申报限额为每校35项；其他本科院校申报限额为每校30项；以上有直属附属医院的高校另增加10项。独立学院申报限额为每校15项。国家示范性高职、骨干高职院校申报限额为每校15项；其他高职（高专）院校申报限额为每校10项；以上有直属附属医院的高校另增加5项。</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为保证研究人员集中精力高质量地开展研究工作，对申请者个人实行限项申请。申请者主持申请省教育厅项目不得超过1项，参与项目数量不得超过2项（经形式审查超过2项者取消申报资格）。目前正在承担省教育厅重大、重点科研项目（含高校优秀青年人才基金等项目），以及省属高校承担国家级项目的主持人，本次不得主持申报新的上述项目。</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lastRenderedPageBreak/>
        <w:t>四、其他事项</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重大项目每项资助不超过20万元，重点项目每项资助不超过6万元。财务关系隶属于省教育厅的本科高校项目经费已纳入2015年度部门预算，其他高校项目经费由各校参照省教育厅所属本科高校同类项目自行统筹解决。</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2.本次继续采用网络申报和评审系统。科研项目申报和评审网站网址为：</w:t>
      </w:r>
      <w:hyperlink r:id="rId7" w:history="1">
        <w:r w:rsidRPr="00FA74B8">
          <w:rPr>
            <w:rFonts w:ascii="仿宋" w:eastAsia="仿宋" w:hAnsi="仿宋" w:cs="宋体" w:hint="eastAsia"/>
            <w:color w:val="000000"/>
            <w:kern w:val="0"/>
            <w:sz w:val="28"/>
            <w:szCs w:val="28"/>
          </w:rPr>
          <w:t>http://202.38.95.119/Srmis</w:t>
        </w:r>
      </w:hyperlink>
      <w:r w:rsidRPr="00FA74B8">
        <w:rPr>
          <w:rFonts w:ascii="仿宋" w:eastAsia="仿宋" w:hAnsi="仿宋" w:cs="宋体" w:hint="eastAsia"/>
          <w:color w:val="000000"/>
          <w:kern w:val="0"/>
          <w:sz w:val="28"/>
          <w:szCs w:val="28"/>
        </w:rPr>
        <w:t>。个人申请以及学校申报的程序和要求，请登录网站首页按项目申报说明办理。各高校用户名和密码，以及教师个人已经注册许可的用户名和密码继续有效。经学校审核同意后申报的所有项目名称、项目主持人等主要信息要在本校校园网上公示一周。</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3.高校要认真组织并积极鼓励广大教师和科研人员做好项目申报工作。要充分发挥同行专家和学术委员会的监督把关作用，按照公开、公正、竞争和择优立项的原则，对申请者资格、研究内容的创新性和学术问题进行严格审核，并在项目申报书中如实反映学校的审核意见。</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4.高校要及时更新专家库，添加新增正高级专业技术职称人员相关信息，删除已调离本校或因其他原因不能正常参加项目评审工作的专家信息。</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5.高校要将项目申请书（每个申报项目查新报告的原件作为申请书附件同时提供）原件及学校项目申报汇总表各一式一份，于2015年3月16日-18日报送省政务服务中心省教育厅35号窗口（合肥市包河区马鞍山路509号），逾期不再受理。申请书电子版上报系统时间为2015年3月11日-13日，逾期系统自动关闭。联系人：蒋正飞；联系电话：0551－62831845。</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lastRenderedPageBreak/>
        <w:t>各高校要进一步深化科研体制改革和机制创新，积极引导和培育项目申报工作与国家和地方经济社会发展实际需求、创新人才培养、学科建设和学校发展、申报者的科研积累和兴趣等密切结合，要整合优势资源，培育创新团队，大力开展协同创新，努力提高项目申报的质量和水平。</w:t>
      </w:r>
    </w:p>
    <w:p w:rsidR="00C575E6" w:rsidRPr="00FA74B8" w:rsidRDefault="00C575E6" w:rsidP="00FA74B8">
      <w:pPr>
        <w:widowControl/>
        <w:ind w:firstLineChars="200" w:firstLine="560"/>
        <w:jc w:val="left"/>
        <w:rPr>
          <w:rFonts w:ascii="仿宋" w:eastAsia="仿宋" w:hAnsi="仿宋" w:cs="宋体"/>
          <w:color w:val="000000"/>
          <w:kern w:val="0"/>
          <w:sz w:val="28"/>
          <w:szCs w:val="28"/>
        </w:rPr>
      </w:pPr>
    </w:p>
    <w:p w:rsidR="00C575E6" w:rsidRPr="00FA74B8" w:rsidRDefault="00C575E6" w:rsidP="00FA74B8">
      <w:pPr>
        <w:widowControl/>
        <w:ind w:firstLineChars="200" w:firstLine="560"/>
        <w:jc w:val="left"/>
        <w:rPr>
          <w:rFonts w:ascii="仿宋" w:eastAsia="仿宋" w:hAnsi="仿宋" w:cs="宋体"/>
          <w:color w:val="000000"/>
          <w:kern w:val="0"/>
          <w:sz w:val="28"/>
          <w:szCs w:val="28"/>
        </w:rPr>
      </w:pPr>
    </w:p>
    <w:p w:rsidR="00C575E6" w:rsidRPr="00FA74B8" w:rsidRDefault="00C575E6" w:rsidP="00FA74B8">
      <w:pPr>
        <w:widowControl/>
        <w:wordWrap w:val="0"/>
        <w:ind w:firstLineChars="200" w:firstLine="560"/>
        <w:jc w:val="righ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安徽省教育厅</w:t>
      </w:r>
      <w:r w:rsidR="00FA74B8">
        <w:rPr>
          <w:rFonts w:ascii="仿宋" w:eastAsia="仿宋" w:hAnsi="仿宋" w:cs="宋体" w:hint="eastAsia"/>
          <w:color w:val="000000"/>
          <w:kern w:val="0"/>
          <w:sz w:val="28"/>
          <w:szCs w:val="28"/>
        </w:rPr>
        <w:t xml:space="preserve">  </w:t>
      </w:r>
      <w:r w:rsidRPr="00FA74B8">
        <w:rPr>
          <w:rFonts w:ascii="仿宋" w:eastAsia="仿宋" w:hAnsi="仿宋" w:cs="宋体" w:hint="eastAsia"/>
          <w:color w:val="000000"/>
          <w:kern w:val="0"/>
          <w:sz w:val="28"/>
          <w:szCs w:val="28"/>
        </w:rPr>
        <w:t>安徽省财政厅</w:t>
      </w:r>
    </w:p>
    <w:p w:rsidR="00C575E6" w:rsidRPr="00FA74B8" w:rsidRDefault="00C575E6" w:rsidP="00FA74B8">
      <w:pPr>
        <w:widowControl/>
        <w:ind w:firstLineChars="200" w:firstLine="560"/>
        <w:jc w:val="righ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2015年1月16日</w:t>
      </w:r>
    </w:p>
    <w:p w:rsidR="00FA74B8" w:rsidRDefault="00FA74B8">
      <w:pPr>
        <w:widowControl/>
        <w:jc w:val="left"/>
        <w:rPr>
          <w:rFonts w:ascii="仿宋" w:eastAsia="仿宋" w:hAnsi="仿宋" w:cs="宋体"/>
          <w:b/>
          <w:bCs/>
          <w:color w:val="000000"/>
          <w:kern w:val="0"/>
          <w:sz w:val="28"/>
          <w:szCs w:val="28"/>
        </w:rPr>
      </w:pPr>
      <w:r>
        <w:rPr>
          <w:rFonts w:ascii="仿宋" w:eastAsia="仿宋" w:hAnsi="仿宋" w:cs="宋体"/>
          <w:b/>
          <w:bCs/>
          <w:color w:val="000000"/>
          <w:kern w:val="0"/>
          <w:sz w:val="28"/>
          <w:szCs w:val="28"/>
        </w:rPr>
        <w:br w:type="page"/>
      </w:r>
    </w:p>
    <w:p w:rsidR="002F0803" w:rsidRPr="00FA74B8" w:rsidRDefault="002F0803" w:rsidP="00FA74B8">
      <w:pPr>
        <w:widowControl/>
        <w:jc w:val="center"/>
        <w:rPr>
          <w:rFonts w:ascii="仿宋" w:eastAsia="仿宋" w:hAnsi="仿宋" w:cs="宋体"/>
          <w:b/>
          <w:bCs/>
          <w:color w:val="000000"/>
          <w:kern w:val="0"/>
          <w:sz w:val="28"/>
          <w:szCs w:val="28"/>
        </w:rPr>
      </w:pPr>
      <w:r w:rsidRPr="00FA74B8">
        <w:rPr>
          <w:rFonts w:ascii="仿宋" w:eastAsia="仿宋" w:hAnsi="仿宋" w:cs="宋体"/>
          <w:b/>
          <w:bCs/>
          <w:color w:val="000000"/>
          <w:kern w:val="0"/>
          <w:sz w:val="28"/>
          <w:szCs w:val="28"/>
        </w:rPr>
        <w:lastRenderedPageBreak/>
        <w:t>安徽省教育厅安徽省财政厅关于2015年度高校人文社科研究项目申报工作的通知</w:t>
      </w:r>
    </w:p>
    <w:p w:rsidR="002F0803" w:rsidRPr="00FA74B8" w:rsidRDefault="002F0803" w:rsidP="00FA74B8">
      <w:pPr>
        <w:widowControl/>
        <w:ind w:firstLineChars="200" w:firstLine="560"/>
        <w:jc w:val="right"/>
        <w:rPr>
          <w:rFonts w:ascii="仿宋" w:eastAsia="仿宋" w:hAnsi="仿宋" w:cs="宋体"/>
          <w:color w:val="000000"/>
          <w:kern w:val="0"/>
          <w:sz w:val="28"/>
          <w:szCs w:val="28"/>
        </w:rPr>
      </w:pPr>
      <w:proofErr w:type="gramStart"/>
      <w:r w:rsidRPr="00FA74B8">
        <w:rPr>
          <w:rFonts w:ascii="仿宋" w:eastAsia="仿宋" w:hAnsi="仿宋" w:cs="宋体" w:hint="eastAsia"/>
          <w:color w:val="000000"/>
          <w:kern w:val="0"/>
          <w:sz w:val="28"/>
          <w:szCs w:val="28"/>
        </w:rPr>
        <w:t>皖教秘</w:t>
      </w:r>
      <w:proofErr w:type="gramEnd"/>
      <w:r w:rsidRPr="00FA74B8">
        <w:rPr>
          <w:rFonts w:ascii="仿宋" w:eastAsia="仿宋" w:hAnsi="仿宋" w:cs="宋体" w:hint="eastAsia"/>
          <w:color w:val="000000"/>
          <w:kern w:val="0"/>
          <w:sz w:val="28"/>
          <w:szCs w:val="28"/>
        </w:rPr>
        <w:t>科〔2015〕5号</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p>
    <w:p w:rsidR="002F0803" w:rsidRPr="00FA74B8" w:rsidRDefault="002F0803" w:rsidP="00FA74B8">
      <w:pPr>
        <w:widowControl/>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各高等学校：</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为做好2015年度高校人文社科研究项目申报工作，现就有关事项通知如下：</w:t>
      </w:r>
    </w:p>
    <w:p w:rsidR="002F0803" w:rsidRPr="00FA74B8" w:rsidRDefault="002F0803" w:rsidP="00FA74B8">
      <w:pPr>
        <w:widowControl/>
        <w:ind w:firstLineChars="200" w:firstLine="562"/>
        <w:jc w:val="left"/>
        <w:rPr>
          <w:rFonts w:ascii="仿宋" w:eastAsia="仿宋" w:hAnsi="仿宋" w:cs="宋体"/>
          <w:b/>
          <w:color w:val="000000"/>
          <w:kern w:val="0"/>
          <w:sz w:val="28"/>
          <w:szCs w:val="28"/>
        </w:rPr>
      </w:pPr>
      <w:r w:rsidRPr="00FA74B8">
        <w:rPr>
          <w:rFonts w:ascii="仿宋" w:eastAsia="仿宋" w:hAnsi="仿宋" w:cs="宋体" w:hint="eastAsia"/>
          <w:b/>
          <w:color w:val="000000"/>
          <w:kern w:val="0"/>
          <w:sz w:val="28"/>
          <w:szCs w:val="28"/>
        </w:rPr>
        <w:t>一、项目类别</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2015年度，高校人文社科研究项目分为重大项目、重点项目和后期资助项目。</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重大项目。重大项目旨在研究解决国家和我省经济社会发展中的重大现实问题（参考选题方向附后）。申报重大项目应有较高水平的前期研究基础和学科支撑，要有实际工作部门的同志参与。重大项目立项向省级人文社科重点研究基地和创新团队倾斜。</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重点项目。重点项目旨在提升高校教学科研人员科研能力，培育更高级别的科研项目。选题以经济社会发展的需求为导向，结合个人兴趣爱好自行确定。重点项目限高校具有硕士及以上学位或具有中级及以上职称的在岗教学科研人员申报。重点项目的立项向</w:t>
      </w:r>
      <w:proofErr w:type="gramStart"/>
      <w:r w:rsidRPr="00FA74B8">
        <w:rPr>
          <w:rFonts w:ascii="仿宋" w:eastAsia="仿宋" w:hAnsi="仿宋" w:cs="宋体" w:hint="eastAsia"/>
          <w:color w:val="000000"/>
          <w:kern w:val="0"/>
          <w:sz w:val="28"/>
          <w:szCs w:val="28"/>
        </w:rPr>
        <w:t>高校副</w:t>
      </w:r>
      <w:proofErr w:type="gramEnd"/>
      <w:r w:rsidRPr="00FA74B8">
        <w:rPr>
          <w:rFonts w:ascii="仿宋" w:eastAsia="仿宋" w:hAnsi="仿宋" w:cs="宋体" w:hint="eastAsia"/>
          <w:color w:val="000000"/>
          <w:kern w:val="0"/>
          <w:sz w:val="28"/>
          <w:szCs w:val="28"/>
        </w:rPr>
        <w:t>高级及以下职称的中青年教师和承担研究生培养任务的教师倾斜。</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3.后期资助项目。后期资助项目旨在突出成果导向，鼓励科研人员根据自己的兴趣特长，潜心从事科学研究。2015年度在省属本科高校进行试</w:t>
      </w:r>
      <w:r w:rsidRPr="00FA74B8">
        <w:rPr>
          <w:rFonts w:ascii="仿宋" w:eastAsia="仿宋" w:hAnsi="仿宋" w:cs="宋体" w:hint="eastAsia"/>
          <w:color w:val="000000"/>
          <w:kern w:val="0"/>
          <w:sz w:val="28"/>
          <w:szCs w:val="28"/>
        </w:rPr>
        <w:lastRenderedPageBreak/>
        <w:t>点申报评审。申报后期资助项目的成果必须具有原创性和开拓性，具有重要理论价值或应用价值，达到本研究领域领先水平。</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高校人文社科研究一般项目由高校自行遴选立项，主要支持年轻教师开展科研工作，经费从各校高等教育提升计划专项经费或高校自主科研业务费中列支。</w:t>
      </w:r>
    </w:p>
    <w:p w:rsidR="002F0803" w:rsidRPr="00FA74B8" w:rsidRDefault="002F0803" w:rsidP="00FA74B8">
      <w:pPr>
        <w:widowControl/>
        <w:ind w:firstLineChars="200" w:firstLine="562"/>
        <w:jc w:val="left"/>
        <w:rPr>
          <w:rFonts w:ascii="仿宋" w:eastAsia="仿宋" w:hAnsi="仿宋" w:cs="宋体"/>
          <w:b/>
          <w:color w:val="000000"/>
          <w:kern w:val="0"/>
          <w:sz w:val="28"/>
          <w:szCs w:val="28"/>
        </w:rPr>
      </w:pPr>
      <w:r w:rsidRPr="00FA74B8">
        <w:rPr>
          <w:rFonts w:ascii="仿宋" w:eastAsia="仿宋" w:hAnsi="仿宋" w:cs="宋体" w:hint="eastAsia"/>
          <w:b/>
          <w:color w:val="000000"/>
          <w:kern w:val="0"/>
          <w:sz w:val="28"/>
          <w:szCs w:val="28"/>
        </w:rPr>
        <w:t>二、申报限额</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1.具有博士学位授予权</w:t>
      </w:r>
      <w:bookmarkStart w:id="1" w:name="OLE_LINK1"/>
      <w:r w:rsidRPr="00FA74B8">
        <w:rPr>
          <w:rFonts w:ascii="仿宋" w:eastAsia="仿宋" w:hAnsi="仿宋" w:cs="宋体" w:hint="eastAsia"/>
          <w:color w:val="000000"/>
          <w:kern w:val="0"/>
          <w:sz w:val="28"/>
          <w:szCs w:val="28"/>
        </w:rPr>
        <w:t>（含立项建设单位）</w:t>
      </w:r>
      <w:bookmarkEnd w:id="1"/>
      <w:r w:rsidRPr="00FA74B8">
        <w:rPr>
          <w:rFonts w:ascii="仿宋" w:eastAsia="仿宋" w:hAnsi="仿宋" w:cs="宋体" w:hint="eastAsia"/>
          <w:color w:val="000000"/>
          <w:kern w:val="0"/>
          <w:sz w:val="28"/>
          <w:szCs w:val="28"/>
        </w:rPr>
        <w:t>的省属本科院校申报限额为每校40项；具有硕士学位授予权的本科院校（含立项建设单位）申报限额为每校35项；其他本科院校申报限额为每校30项；独立学院、高职高专每校不超过8项。各校重大项目申报比例不得超过50%。后期资助项目申报时不分重点和重大项目，由评审专家评审确定。</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2.作为主持人申请</w:t>
      </w:r>
      <w:bookmarkStart w:id="2" w:name="OLE_LINK2"/>
      <w:r w:rsidRPr="00FA74B8">
        <w:rPr>
          <w:rFonts w:ascii="仿宋" w:eastAsia="仿宋" w:hAnsi="仿宋" w:cs="宋体" w:hint="eastAsia"/>
          <w:color w:val="000000"/>
          <w:kern w:val="0"/>
          <w:sz w:val="28"/>
          <w:szCs w:val="28"/>
        </w:rPr>
        <w:t>省教育厅</w:t>
      </w:r>
      <w:bookmarkEnd w:id="2"/>
      <w:r w:rsidRPr="00FA74B8">
        <w:rPr>
          <w:rFonts w:ascii="仿宋" w:eastAsia="仿宋" w:hAnsi="仿宋" w:cs="宋体" w:hint="eastAsia"/>
          <w:color w:val="000000"/>
          <w:kern w:val="0"/>
          <w:sz w:val="28"/>
          <w:szCs w:val="28"/>
        </w:rPr>
        <w:t>项目不得超过1项，作为参与人参与申请省教育厅项目不得超过2项（经形式审查超过2项者取消申报资格）。</w:t>
      </w:r>
    </w:p>
    <w:p w:rsidR="002F0803" w:rsidRPr="00FA74B8" w:rsidRDefault="002F0803" w:rsidP="00FA74B8">
      <w:pPr>
        <w:widowControl/>
        <w:ind w:firstLineChars="200" w:firstLine="562"/>
        <w:jc w:val="left"/>
        <w:rPr>
          <w:rFonts w:ascii="仿宋" w:eastAsia="仿宋" w:hAnsi="仿宋" w:cs="宋体"/>
          <w:b/>
          <w:color w:val="000000"/>
          <w:kern w:val="0"/>
          <w:sz w:val="28"/>
          <w:szCs w:val="28"/>
        </w:rPr>
      </w:pPr>
      <w:r w:rsidRPr="00FA74B8">
        <w:rPr>
          <w:rFonts w:ascii="仿宋" w:eastAsia="仿宋" w:hAnsi="仿宋" w:cs="宋体" w:hint="eastAsia"/>
          <w:b/>
          <w:color w:val="000000"/>
          <w:kern w:val="0"/>
          <w:sz w:val="28"/>
          <w:szCs w:val="28"/>
        </w:rPr>
        <w:t>三、资助额度</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重大项目每项资助不超过5万元，重点项目每项资助不超过2万元。财务关系隶属省教育厅的本科高校项目经费已纳入2015年度部门预算。其他高校项目经费由各校参照省教育厅所属本科高校同类项目自行统筹解决。</w:t>
      </w:r>
    </w:p>
    <w:p w:rsidR="002F0803" w:rsidRPr="00FA74B8" w:rsidRDefault="002F0803" w:rsidP="00FA74B8">
      <w:pPr>
        <w:widowControl/>
        <w:ind w:firstLineChars="200" w:firstLine="562"/>
        <w:jc w:val="left"/>
        <w:rPr>
          <w:rFonts w:ascii="仿宋" w:eastAsia="仿宋" w:hAnsi="仿宋" w:cs="宋体"/>
          <w:b/>
          <w:color w:val="000000"/>
          <w:kern w:val="0"/>
          <w:sz w:val="28"/>
          <w:szCs w:val="28"/>
        </w:rPr>
      </w:pPr>
      <w:r w:rsidRPr="00FA74B8">
        <w:rPr>
          <w:rFonts w:ascii="仿宋" w:eastAsia="仿宋" w:hAnsi="仿宋" w:cs="宋体" w:hint="eastAsia"/>
          <w:b/>
          <w:color w:val="000000"/>
          <w:kern w:val="0"/>
          <w:sz w:val="28"/>
          <w:szCs w:val="28"/>
        </w:rPr>
        <w:t>四、申报条件</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1.申请者必须能够实际从事研究工作并真正承担和负责组织项目的实施；每个申请者限报一个项目，所列课题组成员必须征得本人同意，否则视为违规申报。</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2.后期资助项目申报条件：</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lastRenderedPageBreak/>
        <w:t>（1）对学术发展具有重要推动作用的基础性研究；</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（2）具有原创性的理论研究；</w:t>
      </w:r>
    </w:p>
    <w:p w:rsidR="002F0803" w:rsidRPr="00FA74B8" w:rsidRDefault="002F0803" w:rsidP="00FA74B8">
      <w:pPr>
        <w:widowControl/>
        <w:ind w:firstLineChars="200" w:firstLine="560"/>
        <w:jc w:val="left"/>
        <w:rPr>
          <w:rFonts w:ascii="仿宋" w:eastAsia="仿宋" w:hAnsi="仿宋" w:cs="宋体"/>
          <w:color w:val="000000"/>
          <w:spacing w:val="-6"/>
          <w:kern w:val="0"/>
          <w:sz w:val="28"/>
          <w:szCs w:val="28"/>
        </w:rPr>
      </w:pPr>
      <w:r w:rsidRPr="00FA74B8">
        <w:rPr>
          <w:rFonts w:ascii="仿宋" w:eastAsia="仿宋" w:hAnsi="仿宋" w:cs="宋体" w:hint="eastAsia"/>
          <w:color w:val="000000"/>
          <w:kern w:val="0"/>
          <w:sz w:val="28"/>
          <w:szCs w:val="28"/>
        </w:rPr>
        <w:t>（3）</w:t>
      </w:r>
      <w:r w:rsidRPr="00FA74B8">
        <w:rPr>
          <w:rFonts w:ascii="仿宋" w:eastAsia="仿宋" w:hAnsi="仿宋" w:cs="宋体" w:hint="eastAsia"/>
          <w:color w:val="000000"/>
          <w:spacing w:val="-6"/>
          <w:kern w:val="0"/>
          <w:sz w:val="28"/>
          <w:szCs w:val="28"/>
        </w:rPr>
        <w:t>具有重要学术价值和社会影响的文献研究、译著和工具书；</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（4）具有重要学术价值的以非纸质方式呈现的研究成果；</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（5）成果必须已经完成研究任务的80%以上。</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3.有以下情况之一者不得申报本次项目：</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（1）在</w:t>
      </w:r>
      <w:proofErr w:type="gramStart"/>
      <w:r w:rsidRPr="00FA74B8">
        <w:rPr>
          <w:rFonts w:ascii="仿宋" w:eastAsia="仿宋" w:hAnsi="仿宋" w:cs="宋体" w:hint="eastAsia"/>
          <w:color w:val="000000"/>
          <w:kern w:val="0"/>
          <w:sz w:val="28"/>
          <w:szCs w:val="28"/>
        </w:rPr>
        <w:t>研</w:t>
      </w:r>
      <w:proofErr w:type="gramEnd"/>
      <w:r w:rsidRPr="00FA74B8">
        <w:rPr>
          <w:rFonts w:ascii="仿宋" w:eastAsia="仿宋" w:hAnsi="仿宋" w:cs="宋体" w:hint="eastAsia"/>
          <w:color w:val="000000"/>
          <w:kern w:val="0"/>
          <w:sz w:val="28"/>
          <w:szCs w:val="28"/>
        </w:rPr>
        <w:t>的国家社科基金、省社科基金、教育部人文社科研究各类项目，省教育厅重大、重点科研项目(含高校优秀青年人才基金项目，不含教学研究项目)的负责人；</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（2）自2012年以来，</w:t>
      </w:r>
      <w:proofErr w:type="gramStart"/>
      <w:r w:rsidRPr="00FA74B8">
        <w:rPr>
          <w:rFonts w:ascii="仿宋" w:eastAsia="仿宋" w:hAnsi="仿宋" w:cs="宋体" w:hint="eastAsia"/>
          <w:color w:val="000000"/>
          <w:kern w:val="0"/>
          <w:sz w:val="28"/>
          <w:szCs w:val="28"/>
        </w:rPr>
        <w:t>因学术</w:t>
      </w:r>
      <w:proofErr w:type="gramEnd"/>
      <w:r w:rsidRPr="00FA74B8">
        <w:rPr>
          <w:rFonts w:ascii="仿宋" w:eastAsia="仿宋" w:hAnsi="仿宋" w:cs="宋体" w:hint="eastAsia"/>
          <w:color w:val="000000"/>
          <w:kern w:val="0"/>
          <w:sz w:val="28"/>
          <w:szCs w:val="28"/>
        </w:rPr>
        <w:t>不端行为受到查处的；</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（3）省部级及以上项目（</w:t>
      </w:r>
      <w:proofErr w:type="gramStart"/>
      <w:r w:rsidRPr="00FA74B8">
        <w:rPr>
          <w:rFonts w:ascii="仿宋" w:eastAsia="仿宋" w:hAnsi="仿宋" w:cs="宋体" w:hint="eastAsia"/>
          <w:color w:val="000000"/>
          <w:kern w:val="0"/>
          <w:sz w:val="28"/>
          <w:szCs w:val="28"/>
        </w:rPr>
        <w:t>含省教育厅</w:t>
      </w:r>
      <w:proofErr w:type="gramEnd"/>
      <w:r w:rsidRPr="00FA74B8">
        <w:rPr>
          <w:rFonts w:ascii="仿宋" w:eastAsia="仿宋" w:hAnsi="仿宋" w:cs="宋体" w:hint="eastAsia"/>
          <w:color w:val="000000"/>
          <w:kern w:val="0"/>
          <w:sz w:val="28"/>
          <w:szCs w:val="28"/>
        </w:rPr>
        <w:t>项目）成果以及论文（集）、教材、研究报告、软件等不得申报后期资助项目。</w:t>
      </w:r>
    </w:p>
    <w:p w:rsidR="002F0803" w:rsidRPr="00FA74B8" w:rsidRDefault="002F0803" w:rsidP="00FA74B8">
      <w:pPr>
        <w:widowControl/>
        <w:ind w:firstLineChars="200" w:firstLine="562"/>
        <w:jc w:val="left"/>
        <w:rPr>
          <w:rFonts w:ascii="仿宋" w:eastAsia="仿宋" w:hAnsi="仿宋" w:cs="宋体"/>
          <w:b/>
          <w:color w:val="000000"/>
          <w:kern w:val="0"/>
          <w:sz w:val="28"/>
          <w:szCs w:val="28"/>
        </w:rPr>
      </w:pPr>
      <w:r w:rsidRPr="00FA74B8">
        <w:rPr>
          <w:rFonts w:ascii="仿宋" w:eastAsia="仿宋" w:hAnsi="仿宋" w:cs="宋体" w:hint="eastAsia"/>
          <w:b/>
          <w:color w:val="000000"/>
          <w:kern w:val="0"/>
          <w:sz w:val="28"/>
          <w:szCs w:val="28"/>
        </w:rPr>
        <w:t>五、其他事项</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各高校要做好项目申报的组织工作，按照公开、公正、竞争和择优的原则，组织专家对申请者资格、选题、研究内容等进行审核，并在项目申报书中如实反映学校审核推荐意见。经学校评审向省教育厅推荐的所有项目均需在校园网上公示一周(含项目名称、主持人、主持人职称等主要信息)。申报省教育厅各类人文社科研究项目应注意查重，避免重复研究。</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2.高校省级人文社科研究项目一律通过“安徽省教育厅科研管理信息平台”（网址为：http://202.38.95.119/Srmis）申报。个人申请以及学校申报的程序和要求，请登录网站首页按项目申报流程办理。申请人填写</w:t>
      </w:r>
      <w:r w:rsidRPr="00FA74B8">
        <w:rPr>
          <w:rFonts w:ascii="仿宋" w:eastAsia="仿宋" w:hAnsi="仿宋" w:cs="宋体" w:hint="eastAsia"/>
          <w:color w:val="000000"/>
          <w:kern w:val="0"/>
          <w:sz w:val="28"/>
          <w:szCs w:val="28"/>
        </w:rPr>
        <w:lastRenderedPageBreak/>
        <w:t>并向学校提交《安徽省高校省级人文社会科学研究项目申请书》及电子版，由学校科研管理部门统一上传。上</w:t>
      </w:r>
      <w:proofErr w:type="gramStart"/>
      <w:r w:rsidRPr="00FA74B8">
        <w:rPr>
          <w:rFonts w:ascii="仿宋" w:eastAsia="仿宋" w:hAnsi="仿宋" w:cs="宋体" w:hint="eastAsia"/>
          <w:color w:val="000000"/>
          <w:kern w:val="0"/>
          <w:sz w:val="28"/>
          <w:szCs w:val="28"/>
        </w:rPr>
        <w:t>传时间</w:t>
      </w:r>
      <w:proofErr w:type="gramEnd"/>
      <w:r w:rsidRPr="00FA74B8">
        <w:rPr>
          <w:rFonts w:ascii="仿宋" w:eastAsia="仿宋" w:hAnsi="仿宋" w:cs="宋体" w:hint="eastAsia"/>
          <w:color w:val="000000"/>
          <w:kern w:val="0"/>
          <w:sz w:val="28"/>
          <w:szCs w:val="28"/>
        </w:rPr>
        <w:t>2015年3月11日至13日。</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3.请各校在2015年3月16日—18日，将申报材料集中报送省政务服务中心省教育厅35号窗口（合肥市马鞍山路509号），逾期不再受理。申报材料包括：《安徽省高校省级人文社会科学研究项目申请书》1份(双面打印)、《2015年度高校省级人文社科研究项目申报一览表》和以及学校申报项目的报告。联系人：杨进连，电话：0551-62831845，62831831。</w:t>
      </w:r>
    </w:p>
    <w:p w:rsidR="002F0803"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4.高校要及时更新专家库，添加新增正高级专业技术职称人员相关信息，删除已调离本校或因其他原因不能正常参加项目评审工作的专家信息。</w:t>
      </w:r>
    </w:p>
    <w:p w:rsidR="00FA74B8" w:rsidRPr="00FA74B8" w:rsidRDefault="00FA74B8" w:rsidP="00FA74B8">
      <w:pPr>
        <w:widowControl/>
        <w:ind w:firstLineChars="200" w:firstLine="560"/>
        <w:jc w:val="left"/>
        <w:rPr>
          <w:rFonts w:ascii="仿宋" w:eastAsia="仿宋" w:hAnsi="仿宋" w:cs="宋体"/>
          <w:color w:val="000000"/>
          <w:kern w:val="0"/>
          <w:sz w:val="28"/>
          <w:szCs w:val="28"/>
        </w:rPr>
      </w:pPr>
    </w:p>
    <w:p w:rsidR="002F0803"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附件：人文社科研究重大项目选题参考方向</w:t>
      </w:r>
    </w:p>
    <w:p w:rsidR="00FA74B8" w:rsidRPr="00FA74B8" w:rsidRDefault="00FA74B8" w:rsidP="00FA74B8">
      <w:pPr>
        <w:widowControl/>
        <w:ind w:firstLineChars="200" w:firstLine="560"/>
        <w:jc w:val="left"/>
        <w:rPr>
          <w:rFonts w:ascii="仿宋" w:eastAsia="仿宋" w:hAnsi="仿宋" w:cs="宋体"/>
          <w:color w:val="000000"/>
          <w:kern w:val="0"/>
          <w:sz w:val="28"/>
          <w:szCs w:val="28"/>
        </w:rPr>
      </w:pPr>
    </w:p>
    <w:p w:rsidR="002F0803" w:rsidRPr="00FA74B8" w:rsidRDefault="002F0803" w:rsidP="00FA74B8">
      <w:pPr>
        <w:widowControl/>
        <w:ind w:firstLineChars="200" w:firstLine="560"/>
        <w:jc w:val="righ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安徽省教育厅</w:t>
      </w:r>
      <w:r w:rsidR="00FA74B8">
        <w:rPr>
          <w:rFonts w:ascii="仿宋" w:eastAsia="仿宋" w:hAnsi="仿宋" w:cs="宋体" w:hint="eastAsia"/>
          <w:color w:val="000000"/>
          <w:kern w:val="0"/>
          <w:sz w:val="28"/>
          <w:szCs w:val="28"/>
        </w:rPr>
        <w:t xml:space="preserve">  </w:t>
      </w:r>
      <w:r w:rsidRPr="00FA74B8">
        <w:rPr>
          <w:rFonts w:ascii="仿宋" w:eastAsia="仿宋" w:hAnsi="仿宋" w:cs="宋体" w:hint="eastAsia"/>
          <w:color w:val="000000"/>
          <w:kern w:val="0"/>
          <w:sz w:val="28"/>
          <w:szCs w:val="28"/>
        </w:rPr>
        <w:t>安徽省财政厅</w:t>
      </w:r>
    </w:p>
    <w:p w:rsidR="002F0803" w:rsidRDefault="002F0803" w:rsidP="00FA74B8">
      <w:pPr>
        <w:widowControl/>
        <w:ind w:firstLineChars="200" w:firstLine="560"/>
        <w:jc w:val="righ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2015年1月16日</w:t>
      </w:r>
    </w:p>
    <w:p w:rsidR="00FA74B8" w:rsidRPr="00FA74B8" w:rsidRDefault="00FA74B8" w:rsidP="00FA74B8">
      <w:pPr>
        <w:widowControl/>
        <w:jc w:val="left"/>
        <w:rPr>
          <w:rFonts w:ascii="仿宋" w:eastAsia="仿宋" w:hAnsi="仿宋" w:cs="宋体"/>
          <w:color w:val="000000"/>
          <w:kern w:val="0"/>
          <w:sz w:val="28"/>
          <w:szCs w:val="28"/>
        </w:rPr>
      </w:pPr>
      <w:r>
        <w:rPr>
          <w:rFonts w:ascii="仿宋" w:eastAsia="仿宋" w:hAnsi="仿宋" w:cs="宋体"/>
          <w:color w:val="000000"/>
          <w:kern w:val="0"/>
          <w:sz w:val="28"/>
          <w:szCs w:val="28"/>
        </w:rPr>
        <w:br w:type="page"/>
      </w:r>
    </w:p>
    <w:p w:rsidR="002F0803" w:rsidRPr="00FA74B8" w:rsidRDefault="002F0803" w:rsidP="00FA74B8">
      <w:pPr>
        <w:widowControl/>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lastRenderedPageBreak/>
        <w:t>附件</w:t>
      </w:r>
    </w:p>
    <w:p w:rsidR="002F0803" w:rsidRPr="00FA74B8" w:rsidRDefault="002F0803" w:rsidP="00FA74B8">
      <w:pPr>
        <w:widowControl/>
        <w:ind w:firstLineChars="200" w:firstLine="562"/>
        <w:jc w:val="center"/>
        <w:rPr>
          <w:rFonts w:ascii="仿宋" w:eastAsia="仿宋" w:hAnsi="仿宋" w:cs="宋体"/>
          <w:b/>
          <w:color w:val="000000"/>
          <w:kern w:val="0"/>
          <w:sz w:val="28"/>
          <w:szCs w:val="28"/>
        </w:rPr>
      </w:pPr>
      <w:r w:rsidRPr="00FA74B8">
        <w:rPr>
          <w:rFonts w:ascii="仿宋" w:eastAsia="仿宋" w:hAnsi="仿宋" w:cs="宋体" w:hint="eastAsia"/>
          <w:b/>
          <w:color w:val="000000"/>
          <w:kern w:val="0"/>
          <w:sz w:val="28"/>
          <w:szCs w:val="28"/>
        </w:rPr>
        <w:t>人文社科研究重大项目选题参考方向</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1.培育</w:t>
      </w:r>
      <w:proofErr w:type="gramStart"/>
      <w:r w:rsidRPr="00FA74B8">
        <w:rPr>
          <w:rFonts w:ascii="仿宋" w:eastAsia="仿宋" w:hAnsi="仿宋" w:cs="宋体" w:hint="eastAsia"/>
          <w:color w:val="000000"/>
          <w:kern w:val="0"/>
          <w:sz w:val="28"/>
          <w:szCs w:val="28"/>
        </w:rPr>
        <w:t>践行</w:t>
      </w:r>
      <w:proofErr w:type="gramEnd"/>
      <w:r w:rsidRPr="00FA74B8">
        <w:rPr>
          <w:rFonts w:ascii="仿宋" w:eastAsia="仿宋" w:hAnsi="仿宋" w:cs="宋体" w:hint="eastAsia"/>
          <w:color w:val="000000"/>
          <w:kern w:val="0"/>
          <w:sz w:val="28"/>
          <w:szCs w:val="28"/>
        </w:rPr>
        <w:t>社会主义核心价值观</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2.社会主义核心价值引领与凝聚改革共识</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3.优秀传统文化与社会主义核心价值观</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4.建设美好安徽与小康社会建成的重大理论和实践</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5.安徽省“三个强省”建设的推进路径与策略</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6.长江经济带建设与安徽发展</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7.新常态下安徽省发展战略</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8.安徽省产业结构优化与产业改造升级</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9.安徽全面深化改革开放与区域合作</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10.合</w:t>
      </w:r>
      <w:proofErr w:type="gramStart"/>
      <w:r w:rsidRPr="00FA74B8">
        <w:rPr>
          <w:rFonts w:ascii="仿宋" w:eastAsia="仿宋" w:hAnsi="仿宋" w:cs="宋体" w:hint="eastAsia"/>
          <w:color w:val="000000"/>
          <w:kern w:val="0"/>
          <w:sz w:val="28"/>
          <w:szCs w:val="28"/>
        </w:rPr>
        <w:t>芜</w:t>
      </w:r>
      <w:proofErr w:type="gramEnd"/>
      <w:r w:rsidRPr="00FA74B8">
        <w:rPr>
          <w:rFonts w:ascii="仿宋" w:eastAsia="仿宋" w:hAnsi="仿宋" w:cs="宋体" w:hint="eastAsia"/>
          <w:color w:val="000000"/>
          <w:kern w:val="0"/>
          <w:sz w:val="28"/>
          <w:szCs w:val="28"/>
        </w:rPr>
        <w:t>蚌自主创新试验区建设</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11.皖西大别山区扶贫攻坚与区域发展</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12.安徽省市县主导产业差异化和互补化发展</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13.长三角</w:t>
      </w:r>
      <w:proofErr w:type="gramStart"/>
      <w:r w:rsidRPr="00FA74B8">
        <w:rPr>
          <w:rFonts w:ascii="仿宋" w:eastAsia="仿宋" w:hAnsi="仿宋" w:cs="宋体" w:hint="eastAsia"/>
          <w:color w:val="000000"/>
          <w:kern w:val="0"/>
          <w:sz w:val="28"/>
          <w:szCs w:val="28"/>
        </w:rPr>
        <w:t>地区域</w:t>
      </w:r>
      <w:proofErr w:type="gramEnd"/>
      <w:r w:rsidRPr="00FA74B8">
        <w:rPr>
          <w:rFonts w:ascii="仿宋" w:eastAsia="仿宋" w:hAnsi="仿宋" w:cs="宋体" w:hint="eastAsia"/>
          <w:color w:val="000000"/>
          <w:kern w:val="0"/>
          <w:sz w:val="28"/>
          <w:szCs w:val="28"/>
        </w:rPr>
        <w:t>经济一体化建设</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14.金融集聚与安徽产业升级</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15.文化产业发展</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16.生态文明建设</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17.粮食生产与安全</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18.社会治理能力建设</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19.安徽省农业现代化</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lastRenderedPageBreak/>
        <w:t>20.安徽省土地集约节约化利用</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21.安徽省企业做大做强的对策与措施</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22.安徽国有企业改革及混合所有制发展</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23.安徽省民营经济发展</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24.安徽服务业布局与发展</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25.安徽农村公共文化服务体系建设</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26.安徽省旅游产业转型升级和旅游基础设施建设</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27.安徽生态旅游发展</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28.安徽省整体形象设计、优化与提升</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29.安徽解决“三农”与新型城镇化建设</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30.安徽省资源型城市转型发展</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31.国家财税体制改革后安徽面临的若干重大问题与对策</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32.宪法的实施与监督以及司法权独立行使</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33.弘扬法治观念，建设法治社会</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34.推进依法行政，建设法治政府</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35.多元化纠纷解决机制建设</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36.安徽省社会保障体系建设</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37.安徽省社会信用体系建设</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38.安徽社区综合管理体制改革</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39.安徽省社会公共服务体系建设</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40.网络舆情分析</w:t>
      </w:r>
      <w:proofErr w:type="gramStart"/>
      <w:r w:rsidRPr="00FA74B8">
        <w:rPr>
          <w:rFonts w:ascii="仿宋" w:eastAsia="仿宋" w:hAnsi="仿宋" w:cs="宋体" w:hint="eastAsia"/>
          <w:color w:val="000000"/>
          <w:kern w:val="0"/>
          <w:sz w:val="28"/>
          <w:szCs w:val="28"/>
        </w:rPr>
        <w:t>研</w:t>
      </w:r>
      <w:proofErr w:type="gramEnd"/>
      <w:r w:rsidRPr="00FA74B8">
        <w:rPr>
          <w:rFonts w:ascii="仿宋" w:eastAsia="仿宋" w:hAnsi="仿宋" w:cs="宋体" w:hint="eastAsia"/>
          <w:color w:val="000000"/>
          <w:kern w:val="0"/>
          <w:sz w:val="28"/>
          <w:szCs w:val="28"/>
        </w:rPr>
        <w:t>判与管理</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41.安徽新型农业经营主体培育</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lastRenderedPageBreak/>
        <w:t>42.电子商务发展与城市配送体系</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43.区域物流一体化与物流园区合作</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44.产业技术创新战略联盟知识共享机制</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45.公共危机与社会应对策略</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46.安徽优秀传统文化传承创新（徽州文化、皖北文化、桐城文化、皖</w:t>
      </w:r>
      <w:proofErr w:type="gramStart"/>
      <w:r w:rsidRPr="00FA74B8">
        <w:rPr>
          <w:rFonts w:ascii="仿宋" w:eastAsia="仿宋" w:hAnsi="仿宋" w:cs="宋体" w:hint="eastAsia"/>
          <w:color w:val="000000"/>
          <w:kern w:val="0"/>
          <w:sz w:val="28"/>
          <w:szCs w:val="28"/>
        </w:rPr>
        <w:t>江文化</w:t>
      </w:r>
      <w:proofErr w:type="gramEnd"/>
      <w:r w:rsidRPr="00FA74B8">
        <w:rPr>
          <w:rFonts w:ascii="仿宋" w:eastAsia="仿宋" w:hAnsi="仿宋" w:cs="宋体" w:hint="eastAsia"/>
          <w:color w:val="000000"/>
          <w:kern w:val="0"/>
          <w:sz w:val="28"/>
          <w:szCs w:val="28"/>
        </w:rPr>
        <w:t>等）</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47.大湖名城文化研究</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48.大别山道路研究</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49.</w:t>
      </w:r>
      <w:proofErr w:type="gramStart"/>
      <w:r w:rsidRPr="00FA74B8">
        <w:rPr>
          <w:rFonts w:ascii="仿宋" w:eastAsia="仿宋" w:hAnsi="仿宋" w:cs="宋体" w:hint="eastAsia"/>
          <w:color w:val="000000"/>
          <w:kern w:val="0"/>
          <w:sz w:val="28"/>
          <w:szCs w:val="28"/>
        </w:rPr>
        <w:t>智库建设</w:t>
      </w:r>
      <w:proofErr w:type="gramEnd"/>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50.统筹发展安徽各级各类教育</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51.应用型高水平大学建设与发展</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52.大学文化建设</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53.深化教育体制改革，提高教育质量</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54.大学生心理健康教育</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55.毕业生就业</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56.教育信息化</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57.科研评价体系</w:t>
      </w:r>
    </w:p>
    <w:p w:rsidR="002F0803" w:rsidRPr="00FA74B8" w:rsidRDefault="002F0803" w:rsidP="00FA74B8">
      <w:pPr>
        <w:widowControl/>
        <w:ind w:firstLineChars="200" w:firstLine="560"/>
        <w:jc w:val="left"/>
        <w:rPr>
          <w:rFonts w:ascii="仿宋" w:eastAsia="仿宋" w:hAnsi="仿宋" w:cs="宋体"/>
          <w:color w:val="000000"/>
          <w:kern w:val="0"/>
          <w:sz w:val="28"/>
          <w:szCs w:val="28"/>
        </w:rPr>
      </w:pPr>
      <w:r w:rsidRPr="00FA74B8">
        <w:rPr>
          <w:rFonts w:ascii="仿宋" w:eastAsia="仿宋" w:hAnsi="仿宋" w:cs="宋体" w:hint="eastAsia"/>
          <w:color w:val="000000"/>
          <w:kern w:val="0"/>
          <w:sz w:val="28"/>
          <w:szCs w:val="28"/>
        </w:rPr>
        <w:t>58.长三角教育一体化</w:t>
      </w:r>
    </w:p>
    <w:p w:rsidR="006C7CF1" w:rsidRPr="00FA74B8" w:rsidRDefault="006C7CF1" w:rsidP="00FA74B8">
      <w:pPr>
        <w:ind w:firstLineChars="200" w:firstLine="560"/>
        <w:jc w:val="left"/>
        <w:rPr>
          <w:rFonts w:ascii="仿宋" w:eastAsia="仿宋" w:hAnsi="仿宋"/>
          <w:sz w:val="28"/>
          <w:szCs w:val="28"/>
        </w:rPr>
      </w:pPr>
    </w:p>
    <w:sectPr w:rsidR="006C7CF1" w:rsidRPr="00FA74B8" w:rsidSect="001B59F8">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99E" w:rsidRDefault="001C099E" w:rsidP="00561186">
      <w:r>
        <w:separator/>
      </w:r>
    </w:p>
  </w:endnote>
  <w:endnote w:type="continuationSeparator" w:id="0">
    <w:p w:rsidR="001C099E" w:rsidRDefault="001C099E" w:rsidP="00561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99E" w:rsidRDefault="001C099E" w:rsidP="00561186">
      <w:r>
        <w:separator/>
      </w:r>
    </w:p>
  </w:footnote>
  <w:footnote w:type="continuationSeparator" w:id="0">
    <w:p w:rsidR="001C099E" w:rsidRDefault="001C099E" w:rsidP="005611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803"/>
    <w:rsid w:val="001B59F8"/>
    <w:rsid w:val="001C099E"/>
    <w:rsid w:val="002F0803"/>
    <w:rsid w:val="00561186"/>
    <w:rsid w:val="006C7CF1"/>
    <w:rsid w:val="00C575E6"/>
    <w:rsid w:val="00CA1B6B"/>
    <w:rsid w:val="00FA7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575E6"/>
    <w:rPr>
      <w:strike w:val="0"/>
      <w:dstrike w:val="0"/>
      <w:color w:val="000000"/>
      <w:u w:val="none"/>
      <w:effect w:val="none"/>
    </w:rPr>
  </w:style>
  <w:style w:type="paragraph" w:styleId="a4">
    <w:name w:val="Normal (Web)"/>
    <w:basedOn w:val="a"/>
    <w:uiPriority w:val="99"/>
    <w:semiHidden/>
    <w:unhideWhenUsed/>
    <w:rsid w:val="00C575E6"/>
    <w:pPr>
      <w:widowControl/>
      <w:spacing w:before="100" w:beforeAutospacing="1" w:after="100" w:afterAutospacing="1"/>
      <w:jc w:val="left"/>
    </w:pPr>
    <w:rPr>
      <w:rFonts w:ascii="宋体" w:eastAsia="宋体" w:hAnsi="宋体" w:cs="宋体"/>
      <w:kern w:val="0"/>
      <w:sz w:val="24"/>
      <w:szCs w:val="24"/>
    </w:rPr>
  </w:style>
  <w:style w:type="paragraph" w:styleId="a5">
    <w:name w:val="Date"/>
    <w:basedOn w:val="a"/>
    <w:next w:val="a"/>
    <w:link w:val="Char"/>
    <w:uiPriority w:val="99"/>
    <w:semiHidden/>
    <w:unhideWhenUsed/>
    <w:rsid w:val="00FA74B8"/>
    <w:pPr>
      <w:ind w:leftChars="2500" w:left="100"/>
    </w:pPr>
  </w:style>
  <w:style w:type="character" w:customStyle="1" w:styleId="Char">
    <w:name w:val="日期 Char"/>
    <w:basedOn w:val="a0"/>
    <w:link w:val="a5"/>
    <w:uiPriority w:val="99"/>
    <w:semiHidden/>
    <w:rsid w:val="00FA74B8"/>
  </w:style>
  <w:style w:type="paragraph" w:styleId="a6">
    <w:name w:val="header"/>
    <w:basedOn w:val="a"/>
    <w:link w:val="Char0"/>
    <w:uiPriority w:val="99"/>
    <w:unhideWhenUsed/>
    <w:rsid w:val="0056118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561186"/>
    <w:rPr>
      <w:sz w:val="18"/>
      <w:szCs w:val="18"/>
    </w:rPr>
  </w:style>
  <w:style w:type="paragraph" w:styleId="a7">
    <w:name w:val="footer"/>
    <w:basedOn w:val="a"/>
    <w:link w:val="Char1"/>
    <w:uiPriority w:val="99"/>
    <w:unhideWhenUsed/>
    <w:rsid w:val="00561186"/>
    <w:pPr>
      <w:tabs>
        <w:tab w:val="center" w:pos="4153"/>
        <w:tab w:val="right" w:pos="8306"/>
      </w:tabs>
      <w:snapToGrid w:val="0"/>
      <w:jc w:val="left"/>
    </w:pPr>
    <w:rPr>
      <w:sz w:val="18"/>
      <w:szCs w:val="18"/>
    </w:rPr>
  </w:style>
  <w:style w:type="character" w:customStyle="1" w:styleId="Char1">
    <w:name w:val="页脚 Char"/>
    <w:basedOn w:val="a0"/>
    <w:link w:val="a7"/>
    <w:uiPriority w:val="99"/>
    <w:rsid w:val="0056118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575E6"/>
    <w:rPr>
      <w:strike w:val="0"/>
      <w:dstrike w:val="0"/>
      <w:color w:val="000000"/>
      <w:u w:val="none"/>
      <w:effect w:val="none"/>
    </w:rPr>
  </w:style>
  <w:style w:type="paragraph" w:styleId="a4">
    <w:name w:val="Normal (Web)"/>
    <w:basedOn w:val="a"/>
    <w:uiPriority w:val="99"/>
    <w:semiHidden/>
    <w:unhideWhenUsed/>
    <w:rsid w:val="00C575E6"/>
    <w:pPr>
      <w:widowControl/>
      <w:spacing w:before="100" w:beforeAutospacing="1" w:after="100" w:afterAutospacing="1"/>
      <w:jc w:val="left"/>
    </w:pPr>
    <w:rPr>
      <w:rFonts w:ascii="宋体" w:eastAsia="宋体" w:hAnsi="宋体" w:cs="宋体"/>
      <w:kern w:val="0"/>
      <w:sz w:val="24"/>
      <w:szCs w:val="24"/>
    </w:rPr>
  </w:style>
  <w:style w:type="paragraph" w:styleId="a5">
    <w:name w:val="Date"/>
    <w:basedOn w:val="a"/>
    <w:next w:val="a"/>
    <w:link w:val="Char"/>
    <w:uiPriority w:val="99"/>
    <w:semiHidden/>
    <w:unhideWhenUsed/>
    <w:rsid w:val="00FA74B8"/>
    <w:pPr>
      <w:ind w:leftChars="2500" w:left="100"/>
    </w:pPr>
  </w:style>
  <w:style w:type="character" w:customStyle="1" w:styleId="Char">
    <w:name w:val="日期 Char"/>
    <w:basedOn w:val="a0"/>
    <w:link w:val="a5"/>
    <w:uiPriority w:val="99"/>
    <w:semiHidden/>
    <w:rsid w:val="00FA74B8"/>
  </w:style>
  <w:style w:type="paragraph" w:styleId="a6">
    <w:name w:val="header"/>
    <w:basedOn w:val="a"/>
    <w:link w:val="Char0"/>
    <w:uiPriority w:val="99"/>
    <w:unhideWhenUsed/>
    <w:rsid w:val="0056118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561186"/>
    <w:rPr>
      <w:sz w:val="18"/>
      <w:szCs w:val="18"/>
    </w:rPr>
  </w:style>
  <w:style w:type="paragraph" w:styleId="a7">
    <w:name w:val="footer"/>
    <w:basedOn w:val="a"/>
    <w:link w:val="Char1"/>
    <w:uiPriority w:val="99"/>
    <w:unhideWhenUsed/>
    <w:rsid w:val="00561186"/>
    <w:pPr>
      <w:tabs>
        <w:tab w:val="center" w:pos="4153"/>
        <w:tab w:val="right" w:pos="8306"/>
      </w:tabs>
      <w:snapToGrid w:val="0"/>
      <w:jc w:val="left"/>
    </w:pPr>
    <w:rPr>
      <w:sz w:val="18"/>
      <w:szCs w:val="18"/>
    </w:rPr>
  </w:style>
  <w:style w:type="character" w:customStyle="1" w:styleId="Char1">
    <w:name w:val="页脚 Char"/>
    <w:basedOn w:val="a0"/>
    <w:link w:val="a7"/>
    <w:uiPriority w:val="99"/>
    <w:rsid w:val="005611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202.38.95.119/Srmi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11</Pages>
  <Words>727</Words>
  <Characters>4150</Characters>
  <Application>Microsoft Office Word</Application>
  <DocSecurity>0</DocSecurity>
  <Lines>34</Lines>
  <Paragraphs>9</Paragraphs>
  <ScaleCrop>false</ScaleCrop>
  <Company/>
  <LinksUpToDate>false</LinksUpToDate>
  <CharactersWithSpaces>4868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2015-01-22T03:17:00Z</dcterms:created>
  <dcterms:modified xsi:type="dcterms:W3CDTF">2015-01-22T06:04:00Z</dcterms:modified>
</cp:coreProperties>
</file>